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« </w:t>
      </w:r>
      <w:r>
        <w:rPr>
          <w:b/>
          <w:sz w:val="20"/>
          <w:szCs w:val="20"/>
          <w:lang w:val="ru-RU"/>
        </w:rPr>
        <w:t>Переводческое</w:t>
      </w:r>
      <w:r>
        <w:rPr>
          <w:rFonts w:hint="default"/>
          <w:b/>
          <w:sz w:val="20"/>
          <w:szCs w:val="20"/>
          <w:lang w:val="ru-RU"/>
        </w:rPr>
        <w:t xml:space="preserve"> дело</w:t>
      </w:r>
      <w:r>
        <w:rPr>
          <w:b/>
          <w:sz w:val="20"/>
          <w:szCs w:val="20"/>
        </w:rPr>
        <w:t>»</w:t>
      </w:r>
    </w:p>
    <w:p>
      <w:pPr>
        <w:rPr>
          <w:bCs/>
          <w:color w:val="FF0000"/>
          <w:sz w:val="20"/>
          <w:szCs w:val="20"/>
          <w:lang w:val="en-US"/>
        </w:rPr>
      </w:pPr>
    </w:p>
    <w:tbl>
      <w:tblPr>
        <w:tblStyle w:val="9"/>
        <w:tblpPr w:leftFromText="180" w:rightFromText="180" w:vertAnchor="text" w:horzAnchor="page" w:tblpX="103" w:tblpY="241"/>
        <w:tblOverlap w:val="never"/>
        <w:tblW w:w="150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4484"/>
        <w:gridCol w:w="17"/>
        <w:gridCol w:w="2071"/>
        <w:gridCol w:w="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265" w:hRule="atLeast"/>
        </w:trPr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72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883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55" w:type="dxa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Второй иностранный язык  </w:t>
            </w:r>
            <w:r>
              <w:rPr>
                <w:rFonts w:hint="default"/>
                <w:sz w:val="20"/>
                <w:szCs w:val="20"/>
                <w:lang w:val="en-US"/>
              </w:rPr>
              <w:t>VIYa2204</w:t>
            </w:r>
          </w:p>
        </w:tc>
        <w:tc>
          <w:tcPr>
            <w:tcW w:w="22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Style w:val="44"/>
                <w:rFonts w:hint="default"/>
                <w:color w:val="FF0000"/>
                <w:sz w:val="16"/>
                <w:szCs w:val="16"/>
                <w:shd w:val="clear" w:color="auto" w:fill="FFFFFF"/>
                <w:lang w:val="ru-RU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44"/>
                <w:rFonts w:hint="default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6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225" w:hRule="atLeast"/>
        </w:trPr>
        <w:tc>
          <w:tcPr>
            <w:tcW w:w="14794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55" w:type="dxa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8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55" w:type="dxa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  <w:t>онлайн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Вузовский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семинары</w:t>
            </w:r>
          </w:p>
        </w:tc>
        <w:tc>
          <w:tcPr>
            <w:tcW w:w="7989" w:type="dxa"/>
            <w:gridSpan w:val="4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Устная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онлайн                                                      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214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7989" w:type="dxa"/>
            <w:gridSpan w:val="4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0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89" w:type="dxa"/>
            <w:gridSpan w:val="4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89" w:type="dxa"/>
            <w:gridSpan w:val="4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Айтжанова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Гульнар Досхожаевна</w:t>
            </w:r>
          </w:p>
        </w:tc>
        <w:tc>
          <w:tcPr>
            <w:tcW w:w="7989" w:type="dxa"/>
            <w:gridSpan w:val="4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55" w:type="dxa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9" w:type="dxa"/>
            <w:gridSpan w:val="4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1"/>
                <w:rFonts w:hint="default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7989" w:type="dxa"/>
            <w:gridSpan w:val="4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109" w:hRule="atLeast"/>
        </w:trPr>
        <w:tc>
          <w:tcPr>
            <w:tcW w:w="14794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>
            <w:pPr>
              <w:rPr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55" w:type="dxa"/>
        </w:trPr>
        <w:tc>
          <w:tcPr>
            <w:tcW w:w="1701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89" w:type="dxa"/>
            <w:gridSpan w:val="4"/>
            <w:shd w:val="clear" w:color="auto" w:fill="auto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55" w:type="dxa"/>
          <w:trHeight w:val="894" w:hRule="atLeast"/>
        </w:trPr>
        <w:tc>
          <w:tcPr>
            <w:tcW w:w="1701" w:type="dxa"/>
            <w:vMerge w:val="restart"/>
            <w:shd w:val="clear" w:color="auto" w:fill="auto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ru-RU"/>
              </w:rPr>
              <w:t xml:space="preserve">лексический материал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1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  <w:lang w:val="ru-RU"/>
              </w:rPr>
              <w:t>Быть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готов</w:t>
            </w:r>
            <w:r>
              <w:rPr>
                <w:sz w:val="20"/>
                <w:szCs w:val="20"/>
                <w:lang w:val="ru-RU"/>
              </w:rPr>
              <w:t>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различий, иметь навыки уровня А1,А2 французского языка</w:t>
            </w:r>
          </w:p>
        </w:tc>
        <w:tc>
          <w:tcPr>
            <w:tcW w:w="7989" w:type="dxa"/>
            <w:gridSpan w:val="4"/>
            <w:shd w:val="clear" w:color="auto" w:fill="auto"/>
          </w:tcPr>
          <w:p>
            <w:pPr>
              <w:pStyle w:val="41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Обучаемый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умеет воспринимать социо-культурные различия в виде речевых клише ,внешнего проявления (поведения)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152" w:hRule="atLeast"/>
        </w:trPr>
        <w:tc>
          <w:tcPr>
            <w:tcW w:w="1701" w:type="dxa"/>
            <w:vMerge w:val="continue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4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устной речи уровня </w:t>
            </w:r>
            <w:r>
              <w:rPr>
                <w:rFonts w:hint="default"/>
                <w:sz w:val="20"/>
                <w:szCs w:val="20"/>
                <w:lang w:val="en-US"/>
              </w:rPr>
              <w:t>debutant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7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20"/>
                <w:szCs w:val="20"/>
              </w:rPr>
              <w:t>ладет</w:t>
            </w:r>
            <w:r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</w:rPr>
              <w:t xml:space="preserve"> навыками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89" w:type="dxa"/>
            <w:gridSpan w:val="4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Владеет аудионавыками требуемого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4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2.2 Умеет анализировать высказывания ,их грамматическую форму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 xml:space="preserve">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89" w:type="dxa"/>
            <w:gridSpan w:val="4"/>
            <w:tcBorders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входить в акт коммуникации соответствующего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01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отражать адекватно реплики собеседника</w:t>
            </w:r>
          </w:p>
        </w:tc>
        <w:tc>
          <w:tcPr>
            <w:tcW w:w="208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>реш</w:t>
            </w:r>
            <w:r>
              <w:rPr>
                <w:spacing w:val="-1"/>
                <w:sz w:val="20"/>
                <w:szCs w:val="20"/>
                <w:lang w:val="ru-RU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8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Осуществляет переработку аутентичного материала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55" w:type="dxa"/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8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необходимым лексическим материалом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55" w:type="dxa"/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20"/>
                <w:szCs w:val="20"/>
              </w:rPr>
              <w:t>меть  навыки письменной речи ,соответствующим уровням А1,А2</w:t>
            </w:r>
          </w:p>
        </w:tc>
        <w:tc>
          <w:tcPr>
            <w:tcW w:w="5918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письменной речи требуемого уровня </w:t>
            </w:r>
          </w:p>
        </w:tc>
        <w:tc>
          <w:tcPr>
            <w:tcW w:w="2071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8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Имеет правильное каллиграфическое письмо</w:t>
            </w:r>
          </w:p>
        </w:tc>
        <w:tc>
          <w:tcPr>
            <w:tcW w:w="2071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1102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71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1022" w:type="dxa"/>
            <w:gridSpan w:val="8"/>
            <w:tcBorders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Экзамен,тестовые зад</w:t>
            </w:r>
            <w:r>
              <w:rPr>
                <w:sz w:val="20"/>
                <w:szCs w:val="20"/>
                <w:lang w:val="ru-RU"/>
              </w:rPr>
              <w:t>ания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 xml:space="preserve">дного уровня </w:t>
            </w:r>
          </w:p>
        </w:tc>
        <w:tc>
          <w:tcPr>
            <w:tcW w:w="2071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5" w:type="dxa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02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20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</w:t>
            </w:r>
            <w:r>
              <w:rPr>
                <w:rFonts w:hint="default"/>
                <w:sz w:val="20"/>
                <w:szCs w:val="20"/>
                <w:lang w:val="ru-RU"/>
              </w:rPr>
              <w:t>016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>
            <w:p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rFonts w:hint="default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сурсы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71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  <w:bookmarkStart w:id="0" w:name="_GoBack"/>
      <w:bookmarkEnd w:id="0"/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9278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0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8" w:hRule="atLeast"/>
        </w:trPr>
        <w:tc>
          <w:tcPr>
            <w:tcW w:w="13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  <w:lang w:val="ru-RU"/>
              </w:rPr>
              <w:t>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>
      <w:pPr>
        <w:ind w:firstLine="1100" w:firstLineChars="550"/>
        <w:rPr>
          <w:sz w:val="20"/>
          <w:szCs w:val="20"/>
          <w:lang w:val="kk-KZ"/>
        </w:rPr>
      </w:pPr>
    </w:p>
    <w:p>
      <w:pPr>
        <w:jc w:val="both"/>
        <w:rPr>
          <w:b/>
        </w:rPr>
      </w:pPr>
      <w:r>
        <w:rPr>
          <w:rFonts w:hint="default"/>
          <w:sz w:val="20"/>
          <w:szCs w:val="20"/>
          <w:lang w:val="ru-RU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41"/>
        <w:gridCol w:w="3939"/>
        <w:gridCol w:w="6"/>
        <w:gridCol w:w="14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3" w:type="dxa"/>
          </w:tcPr>
          <w:p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>
            <w:pPr>
              <w:ind w:left="2881" w:hanging="2881" w:hangingChars="1200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темы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 xml:space="preserve"> Модуль 1</w:t>
            </w:r>
            <w:r>
              <w:rPr>
                <w:rFonts w:hint="default"/>
                <w:b/>
                <w:bCs/>
                <w:lang w:val="en-US"/>
              </w:rPr>
              <w:t xml:space="preserve">  Faire connaissance</w:t>
            </w:r>
          </w:p>
        </w:tc>
        <w:tc>
          <w:tcPr>
            <w:tcW w:w="198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3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single" w:color="auto" w:sz="4" w:space="0"/>
            </w:tcBorders>
          </w:tcPr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>
              <w:rPr>
                <w:rFonts w:hint="default"/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123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  <w:tcBorders>
              <w:top w:val="single" w:color="auto" w:sz="4" w:space="0"/>
            </w:tcBorders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СРО1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32" w:hRule="atLeast"/>
        </w:trPr>
        <w:tc>
          <w:tcPr>
            <w:tcW w:w="1123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>
            <w:pPr>
              <w:pStyle w:val="14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>
            <w:pPr>
              <w:pStyle w:val="14"/>
              <w:ind w:left="1690" w:leftChars="-4" w:hanging="1700" w:hangingChars="8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4"/>
              <w:ind w:left="1690" w:leftChars="-4" w:hanging="1700" w:hangingChars="85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Модуль 2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Faire connaissance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>
            <w:pPr>
              <w:pStyle w:val="14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 ville natale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СРОП2.Консультация по СРО2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Demander une information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3" w:type="dxa"/>
            <w:gridSpan w:val="3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ru-RU"/>
              </w:rPr>
              <w:t>СРО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РК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( lexico-grammatical)</w:t>
            </w:r>
          </w:p>
        </w:tc>
        <w:tc>
          <w:tcPr>
            <w:tcW w:w="2001" w:type="dxa"/>
            <w:gridSpan w:val="3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>
      <w:pPr>
        <w:pStyle w:val="20"/>
        <w:spacing w:before="0" w:beforeAutospacing="0" w:after="0" w:afterAutospacing="0"/>
        <w:jc w:val="center"/>
        <w:textAlignment w:val="baseline"/>
        <w:rPr>
          <w:rStyle w:val="44"/>
          <w:b/>
          <w:bCs/>
          <w:sz w:val="20"/>
          <w:szCs w:val="20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000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СРОП3.Консультация по СРО2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СРО2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2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СРОП4.Консультация по СРО3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X="1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962"/>
        <w:gridCol w:w="1981"/>
        <w:gridCol w:w="3905"/>
        <w:gridCol w:w="182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1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5962" w:type="dxa"/>
            <w:tcBorders>
              <w:top w:val="single" w:color="auto" w:sz="4" w:space="0"/>
            </w:tcBorders>
          </w:tcPr>
          <w:p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>
            <w:pPr>
              <w:ind w:firstLine="840" w:firstLineChars="35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Модуль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3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Sortir ensemble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 w:val="continue"/>
            <w:tcBorders>
              <w:bottom w:val="nil"/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3                   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ind w:left="1800" w:hanging="1800" w:hangingChars="900"/>
              <w:jc w:val="both"/>
              <w:rPr>
                <w:sz w:val="20"/>
                <w:szCs w:val="20"/>
                <w:lang w:val="fr-FR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СРОП.Консультация по СРО4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 w:val="continue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14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4087" w:type="dxa"/>
            <w:gridSpan w:val="2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vMerge w:val="continue"/>
            <w:tcBorders>
              <w:right w:val="nil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15</w:t>
            </w:r>
          </w:p>
        </w:tc>
        <w:tc>
          <w:tcPr>
            <w:tcW w:w="5962" w:type="dxa"/>
          </w:tcPr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Работа по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СРО4</w:t>
            </w: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30</w:t>
            </w:r>
          </w:p>
        </w:tc>
        <w:tc>
          <w:tcPr>
            <w:tcW w:w="4087" w:type="dxa"/>
            <w:gridSpan w:val="2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</w:t>
            </w:r>
          </w:p>
        </w:tc>
        <w:tc>
          <w:tcPr>
            <w:tcW w:w="1936" w:type="dxa"/>
            <w:vMerge w:val="continue"/>
            <w:tcBorders>
              <w:bottom w:val="nil"/>
              <w:right w:val="nil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</w:tr>
    </w:tbl>
    <w:p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>
      <w:pPr>
        <w:contextualSpacing/>
        <w:jc w:val="both"/>
        <w:rPr>
          <w:b/>
        </w:rPr>
      </w:pPr>
    </w:p>
    <w:p/>
    <w:p>
      <w:pPr>
        <w:rPr>
          <w:sz w:val="20"/>
          <w:szCs w:val="20"/>
          <w:lang w:val="kk-KZ"/>
        </w:rPr>
      </w:pPr>
    </w:p>
    <w:p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>
      <w:pPr>
        <w:contextualSpacing/>
        <w:jc w:val="both"/>
        <w:rPr>
          <w:b/>
        </w:rPr>
      </w:pPr>
    </w:p>
    <w:p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>Декан</w:t>
      </w:r>
      <w:r>
        <w:rPr>
          <w:rFonts w:hint="default"/>
          <w:b/>
          <w:lang w:val="ru-RU"/>
        </w:rPr>
        <w:t xml:space="preserve">____________Б.У.Джолдасбекова </w:t>
      </w:r>
      <w:r>
        <w:rPr>
          <w:b/>
        </w:rPr>
        <w:t xml:space="preserve">                              </w:t>
      </w:r>
    </w:p>
    <w:p>
      <w:pPr>
        <w:contextualSpacing/>
        <w:jc w:val="both"/>
        <w:rPr>
          <w:b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                                    Заведующая  кафедрой</w:t>
      </w:r>
      <w:r>
        <w:rPr>
          <w:rFonts w:hint="default"/>
          <w:lang w:val="ru-RU"/>
        </w:rPr>
        <w:t xml:space="preserve"> _________________</w:t>
      </w:r>
      <w:r>
        <w:rPr>
          <w:rFonts w:hint="default"/>
          <w:b/>
          <w:bCs/>
          <w:lang w:val="ru-RU"/>
        </w:rPr>
        <w:t>М.М.Аймагамбетова</w:t>
      </w:r>
    </w:p>
    <w:p>
      <w:pPr>
        <w:ind w:firstLine="2161" w:firstLineChars="900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Лектор</w:t>
      </w:r>
      <w:r>
        <w:rPr>
          <w:rFonts w:hint="default"/>
          <w:b/>
          <w:bCs/>
          <w:sz w:val="24"/>
          <w:szCs w:val="24"/>
          <w:lang w:val="ru-RU"/>
        </w:rPr>
        <w:t>___________Ш.М.Макатаева</w:t>
      </w:r>
    </w:p>
    <w:sectPr>
      <w:footerReference r:id="rId3" w:type="default"/>
      <w:pgSz w:w="16838" w:h="11906" w:orient="landscape"/>
      <w:pgMar w:top="850" w:right="1418" w:bottom="1701" w:left="568" w:header="708" w:footer="708" w:gutter="0"/>
      <w:pgNumType w:fmt="decimal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autoSpaceDE/>
      <w:autoSpaceDN/>
      <w:jc w:val="both"/>
    </w:pPr>
    <w:r>
      <w:rPr>
        <w:rFonts w:hint="default"/>
        <w:b/>
        <w:bCs/>
        <w:lang w:val="en-US"/>
      </w:rPr>
      <w:t xml:space="preserve">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8561E"/>
    <w:multiLevelType w:val="multilevel"/>
    <w:tmpl w:val="0318561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 w:tentative="0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847" w:hanging="360"/>
      </w:p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1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17"/>
    <w:basedOn w:val="9"/>
    <w:qFormat/>
    <w:uiPriority w:val="0"/>
    <w:rPr>
      <w:sz w:val="20"/>
      <w:szCs w:val="20"/>
    </w:rPr>
  </w:style>
  <w:style w:type="table" w:customStyle="1" w:styleId="27">
    <w:name w:val="_Style 1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9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0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2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6">
    <w:name w:val="_Style 2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_Style 28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38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9">
    <w:name w:val="Верхний колонтитул Знак"/>
    <w:basedOn w:val="8"/>
    <w:link w:val="13"/>
    <w:qFormat/>
    <w:uiPriority w:val="99"/>
  </w:style>
  <w:style w:type="character" w:customStyle="1" w:styleId="40">
    <w:name w:val="Нижний колонтитул Знак"/>
    <w:basedOn w:val="8"/>
    <w:link w:val="16"/>
    <w:qFormat/>
    <w:uiPriority w:val="99"/>
  </w:style>
  <w:style w:type="paragraph" w:styleId="41">
    <w:name w:val="List Paragraph"/>
    <w:basedOn w:val="1"/>
    <w:link w:val="42"/>
    <w:qFormat/>
    <w:uiPriority w:val="34"/>
    <w:pPr>
      <w:ind w:left="720"/>
      <w:contextualSpacing/>
    </w:pPr>
  </w:style>
  <w:style w:type="character" w:customStyle="1" w:styleId="42">
    <w:name w:val="Абзац списка Знак"/>
    <w:link w:val="41"/>
    <w:qFormat/>
    <w:locked/>
    <w:uiPriority w:val="34"/>
  </w:style>
  <w:style w:type="character" w:customStyle="1" w:styleId="43">
    <w:name w:val="contentcontrolboundarysink"/>
    <w:basedOn w:val="8"/>
    <w:qFormat/>
    <w:uiPriority w:val="0"/>
  </w:style>
  <w:style w:type="character" w:customStyle="1" w:styleId="44">
    <w:name w:val="normaltextrun"/>
    <w:basedOn w:val="8"/>
    <w:qFormat/>
    <w:uiPriority w:val="0"/>
  </w:style>
  <w:style w:type="character" w:customStyle="1" w:styleId="45">
    <w:name w:val="eop"/>
    <w:basedOn w:val="8"/>
    <w:qFormat/>
    <w:uiPriority w:val="0"/>
  </w:style>
  <w:style w:type="table" w:customStyle="1" w:styleId="4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65585658-F44C-45A0-8AD2-CF666805F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2724</Words>
  <Characters>15531</Characters>
  <Lines>129</Lines>
  <Paragraphs>36</Paragraphs>
  <TotalTime>65</TotalTime>
  <ScaleCrop>false</ScaleCrop>
  <LinksUpToDate>false</LinksUpToDate>
  <CharactersWithSpaces>18219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2022-06-22T05:26:00Z</dcterms:created>
  <dc:creator>Амирбекова Гулмира</dc:creator>
  <cp:lastModifiedBy>Admin</cp:lastModifiedBy>
  <cp:lastPrinted>2023-06-26T06:38:00Z</cp:lastPrinted>
  <dcterms:modified xsi:type="dcterms:W3CDTF">2023-08-28T15:33:49Z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